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425.19685039370086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</w:rPr>
        <w:pict>
          <v:shape id="_x0000_i1025" style="width:87pt;height:84pt" fillcolor="window" o:ole="" type="#_x0000_t75">
            <v:imagedata blacklevel="19661f" r:id="rId1" o:title=""/>
          </v:shape>
          <o:OLEObject DrawAspect="Content" r:id="rId2" ObjectID="_1654629517" ProgID="Word.Picture.8" ShapeID="_x0000_i1025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12700</wp:posOffset>
                </wp:positionV>
                <wp:extent cx="5781675" cy="41844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70350" y="3589800"/>
                          <a:ext cx="5751300" cy="3804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  <w:t xml:space="preserve">Asignatura: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12700</wp:posOffset>
                </wp:positionV>
                <wp:extent cx="5781675" cy="418440"/>
                <wp:effectExtent b="0" l="0" r="0" t="0"/>
                <wp:wrapTopAndBottom distB="0" dist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1675" cy="4184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ind w:left="142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7.0" w:type="dxa"/>
        <w:jc w:val="center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9037"/>
        <w:tblGridChange w:id="0">
          <w:tblGrid>
            <w:gridCol w:w="9037"/>
          </w:tblGrid>
        </w:tblGridChange>
      </w:tblGrid>
      <w:tr>
        <w:trPr>
          <w:trHeight w:val="355" w:hRule="atLeast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Carrera: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Especialización en Estadística para Ciencias de la Salud</w:t>
            </w:r>
          </w:p>
        </w:tc>
      </w:tr>
      <w:t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trHeight w:val="405" w:hRule="atLeast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Carácter: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Asignatura Obligatoria </w:t>
            </w:r>
          </w:p>
        </w:tc>
      </w:tr>
      <w:tr>
        <w:trPr>
          <w:trHeight w:val="274" w:hRule="atLeast"/>
        </w:trPr>
        <w:tc>
          <w:tcPr>
            <w:tcBorders>
              <w:top w:color="000000" w:space="0" w:sz="4" w:val="dotted"/>
              <w:left w:color="ffffff" w:space="0" w:sz="4" w:val="dotted"/>
              <w:bottom w:color="000000" w:space="0" w:sz="4" w:val="dotted"/>
              <w:right w:color="ffffff" w:space="0" w:sz="4" w:val="dotted"/>
            </w:tcBorders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5" w:hRule="atLeast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Modalidad: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Presencial</w:t>
            </w:r>
          </w:p>
        </w:tc>
      </w:tr>
    </w:tbl>
    <w:p w:rsidR="00000000" w:rsidDel="00000000" w:rsidP="00000000" w:rsidRDefault="00000000" w:rsidRPr="00000000" w14:paraId="0000000C">
      <w:pPr>
        <w:tabs>
          <w:tab w:val="left" w:pos="0"/>
        </w:tabs>
        <w:ind w:left="426" w:firstLine="0"/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center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6810"/>
        <w:gridCol w:w="2220"/>
        <w:tblGridChange w:id="0">
          <w:tblGrid>
            <w:gridCol w:w="6810"/>
            <w:gridCol w:w="2220"/>
          </w:tblGrid>
        </w:tblGridChange>
      </w:tblGrid>
      <w:tr>
        <w:trPr>
          <w:trHeight w:val="360" w:hRule="atLeast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Duración de la asignatura (en semanas)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7.919921875" w:hRule="atLeast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Cuatrimestre en que se dicta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segundo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7.919921875" w:hRule="atLeast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Frecuencia en que se dicta (bimestral, cuatrimestral, anual, etc.)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bimestral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0.0" w:type="dxa"/>
        <w:jc w:val="left"/>
        <w:tblInd w:w="600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3735"/>
        <w:gridCol w:w="2700"/>
        <w:gridCol w:w="2625"/>
        <w:tblGridChange w:id="0">
          <w:tblGrid>
            <w:gridCol w:w="3735"/>
            <w:gridCol w:w="2700"/>
            <w:gridCol w:w="2625"/>
          </w:tblGrid>
        </w:tblGridChange>
      </w:tblGrid>
      <w:tr>
        <w:trPr>
          <w:trHeight w:val="472" w:hRule="atLeast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ACTIVIDAD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Horas semanales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Horas totales</w:t>
            </w:r>
          </w:p>
        </w:tc>
      </w:tr>
      <w:tr>
        <w:trPr>
          <w:trHeight w:val="281" w:hRule="atLeast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Teóricas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before="120" w:lineRule="auto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16</w:t>
            </w:r>
          </w:p>
        </w:tc>
      </w:tr>
      <w:tr>
        <w:trPr>
          <w:trHeight w:val="289" w:hRule="atLeast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Prácticas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before="120" w:lineRule="auto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before="120" w:lineRule="auto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9" w:hRule="atLeast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Carga horaria total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before="120" w:lineRule="auto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before="120" w:lineRule="auto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9" w:hRule="atLeast"/>
        </w:trPr>
        <w:tc>
          <w:tcPr>
            <w:gridSpan w:val="3"/>
            <w:tcBorders>
              <w:top w:color="000000" w:space="0" w:sz="4" w:val="dotted"/>
              <w:left w:color="ffffff" w:space="0" w:sz="4" w:val="single"/>
              <w:bottom w:color="000000" w:space="0" w:sz="0" w:val="nil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Cambria" w:cs="Cambria" w:eastAsia="Cambria" w:hAnsi="Cambria"/>
                <w:b w:val="1"/>
                <w:color w:val="36609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7020.0" w:type="dxa"/>
        <w:jc w:val="left"/>
        <w:tblInd w:w="600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3735"/>
        <w:gridCol w:w="3285"/>
        <w:tblGridChange w:id="0">
          <w:tblGrid>
            <w:gridCol w:w="3735"/>
            <w:gridCol w:w="3285"/>
          </w:tblGrid>
        </w:tblGridChange>
      </w:tblGrid>
      <w:tr>
        <w:trPr>
          <w:trHeight w:val="360" w:hRule="atLeast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Asignaturas correlativas: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16"/>
                <w:szCs w:val="16"/>
                <w:rtl w:val="0"/>
              </w:rPr>
              <w:t xml:space="preserve">A Completar por la CEECS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Modalidad de Evaluación: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Examen final presencial</w:t>
            </w:r>
          </w:p>
        </w:tc>
      </w:tr>
    </w:tbl>
    <w:p w:rsidR="00000000" w:rsidDel="00000000" w:rsidP="00000000" w:rsidRDefault="00000000" w:rsidRPr="00000000" w14:paraId="00000029">
      <w:pPr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d9d9d9" w:val="clear"/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DESCRIPCIÓN DE LOS OBJETIVOS</w:t>
      </w:r>
    </w:p>
    <w:p w:rsidR="00000000" w:rsidDel="00000000" w:rsidP="00000000" w:rsidRDefault="00000000" w:rsidRPr="00000000" w14:paraId="0000002C">
      <w:pPr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d9d9d9" w:val="clear"/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DESCRIPCIÓN DE LOS CONTENIDOS </w:t>
      </w:r>
    </w:p>
    <w:p w:rsidR="00000000" w:rsidDel="00000000" w:rsidP="00000000" w:rsidRDefault="00000000" w:rsidRPr="00000000" w14:paraId="0000002F">
      <w:pPr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d9d9d9" w:val="clear"/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DESCRIPCIÓN DE LAS ACTIVIDADES PRÁCTICAS A DESARROLLAR</w:t>
      </w:r>
    </w:p>
    <w:p w:rsidR="00000000" w:rsidDel="00000000" w:rsidP="00000000" w:rsidRDefault="00000000" w:rsidRPr="00000000" w14:paraId="00000032">
      <w:pPr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d9d9d9" w:val="clear"/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DESCRIPCIÓN DE LA MODALIDAD DE EVALUACIÓN Y REQUISITOS DE APROBACIÓN</w:t>
      </w:r>
    </w:p>
    <w:p w:rsidR="00000000" w:rsidDel="00000000" w:rsidP="00000000" w:rsidRDefault="00000000" w:rsidRPr="00000000" w14:paraId="00000035">
      <w:pPr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d9d9d9" w:val="clear"/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BIBLIOGRAFÍA</w:t>
      </w:r>
    </w:p>
    <w:p w:rsidR="00000000" w:rsidDel="00000000" w:rsidP="00000000" w:rsidRDefault="00000000" w:rsidRPr="00000000" w14:paraId="00000038">
      <w:pPr>
        <w:jc w:val="center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10" w:type="default"/>
      <w:footerReference r:id="rId11" w:type="first"/>
      <w:pgSz w:h="16838" w:w="11906" w:orient="portrait"/>
      <w:pgMar w:bottom="1282" w:top="709" w:left="993" w:right="849" w:header="0" w:footer="57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mbria"/>
  <w:font w:name="Calibri"/>
  <w:font w:name="Times New Roman"/>
  <w:font w:name="Book Antiqua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rPr>
        <w:rFonts w:ascii="Book Antiqua" w:cs="Book Antiqua" w:eastAsia="Book Antiqua" w:hAnsi="Book Antiqua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right="-285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right="-285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right="-285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Normal" w:default="1">
    <w:name w:val="Normal"/>
    <w:qFormat w:val="1"/>
    <w:rPr>
      <w:lang w:eastAsia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tulo">
    <w:name w:val="Title"/>
    <w:basedOn w:val="Normal"/>
    <w:qFormat w:val="1"/>
    <w:pPr>
      <w:ind w:right="-285"/>
      <w:jc w:val="center"/>
    </w:pPr>
    <w:rPr>
      <w:rFonts w:ascii="Arial" w:hAnsi="Arial"/>
      <w:b w:val="1"/>
      <w:sz w:val="24"/>
    </w:rPr>
  </w:style>
  <w:style w:type="paragraph" w:styleId="Textodeglobo">
    <w:name w:val="Balloon Text"/>
    <w:basedOn w:val="Normal"/>
    <w:semiHidden w:val="1"/>
    <w:rsid w:val="00C930F8"/>
    <w:rPr>
      <w:rFonts w:ascii="Tahoma" w:cs="Tahoma" w:hAnsi="Tahoma"/>
      <w:sz w:val="16"/>
      <w:szCs w:val="16"/>
    </w:rPr>
  </w:style>
  <w:style w:type="character" w:styleId="Hipervnculo">
    <w:name w:val="Hyperlink"/>
    <w:rsid w:val="003D485D"/>
    <w:rPr>
      <w:color w:val="0000ff"/>
      <w:u w:val="single"/>
    </w:rPr>
  </w:style>
  <w:style w:type="character" w:styleId="Refdecomentario">
    <w:name w:val="annotation reference"/>
    <w:rsid w:val="002437B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437B6"/>
  </w:style>
  <w:style w:type="character" w:styleId="TextocomentarioCar" w:customStyle="1">
    <w:name w:val="Texto comentario Car"/>
    <w:link w:val="Textocomentario"/>
    <w:rsid w:val="002437B6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437B6"/>
    <w:rPr>
      <w:b w:val="1"/>
      <w:bCs w:val="1"/>
    </w:rPr>
  </w:style>
  <w:style w:type="character" w:styleId="AsuntodelcomentarioCar" w:customStyle="1">
    <w:name w:val="Asunto del comentario Car"/>
    <w:link w:val="Asuntodelcomentario"/>
    <w:rsid w:val="002437B6"/>
    <w:rPr>
      <w:b w:val="1"/>
      <w:bCs w:val="1"/>
      <w:lang w:eastAsia="es-ES"/>
    </w:rPr>
  </w:style>
  <w:style w:type="paragraph" w:styleId="Prrafodelista">
    <w:name w:val="List Paragraph"/>
    <w:basedOn w:val="Normal"/>
    <w:qFormat w:val="1"/>
    <w:rsid w:val="00882436"/>
    <w:pPr>
      <w:suppressAutoHyphens w:val="1"/>
      <w:ind w:left="720"/>
      <w:contextualSpacing w:val="1"/>
    </w:pPr>
    <w:rPr>
      <w:rFonts w:ascii="Calibri" w:eastAsia="Calibri" w:hAnsi="Calibri"/>
      <w:kern w:val="2"/>
      <w:szCs w:val="22"/>
      <w:lang w:eastAsia="en-US"/>
    </w:rPr>
  </w:style>
  <w:style w:type="paragraph" w:styleId="Encabezado">
    <w:name w:val="header"/>
    <w:basedOn w:val="Normal"/>
    <w:link w:val="EncabezadoCar"/>
    <w:rsid w:val="00260532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260532"/>
    <w:rPr>
      <w:lang w:eastAsia="es-ES"/>
    </w:rPr>
  </w:style>
  <w:style w:type="paragraph" w:styleId="Piedepgina">
    <w:name w:val="footer"/>
    <w:basedOn w:val="Normal"/>
    <w:link w:val="PiedepginaCar"/>
    <w:uiPriority w:val="99"/>
    <w:rsid w:val="00260532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60532"/>
    <w:rPr>
      <w:lang w:eastAsia="es-ES"/>
    </w:rPr>
  </w:style>
  <w:style w:type="paragraph" w:styleId="Textonotaalfinal">
    <w:name w:val="endnote text"/>
    <w:basedOn w:val="Normal"/>
    <w:link w:val="TextonotaalfinalCar"/>
    <w:unhideWhenUsed w:val="1"/>
    <w:rsid w:val="001D6166"/>
  </w:style>
  <w:style w:type="character" w:styleId="TextonotaalfinalCar" w:customStyle="1">
    <w:name w:val="Texto nota al final Car"/>
    <w:basedOn w:val="Fuentedeprrafopredeter"/>
    <w:link w:val="Textonotaalfinal"/>
    <w:rsid w:val="001D6166"/>
    <w:rPr>
      <w:lang w:eastAsia="es-ES"/>
    </w:rPr>
  </w:style>
  <w:style w:type="character" w:styleId="Refdenotaalfinal">
    <w:name w:val="endnote reference"/>
    <w:basedOn w:val="Fuentedeprrafopredeter"/>
    <w:semiHidden w:val="1"/>
    <w:unhideWhenUsed w:val="1"/>
    <w:rsid w:val="001D6166"/>
    <w:rPr>
      <w:vertAlign w:val="superscript"/>
    </w:rPr>
  </w:style>
  <w:style w:type="paragraph" w:styleId="MediumGrid1-Accent21" w:customStyle="1">
    <w:name w:val="Medium Grid 1 - Accent 21"/>
    <w:basedOn w:val="Normal"/>
    <w:uiPriority w:val="34"/>
    <w:qFormat w:val="1"/>
    <w:rsid w:val="006B0F11"/>
    <w:pPr>
      <w:ind w:left="720"/>
      <w:contextualSpacing w:val="1"/>
    </w:pPr>
    <w:rPr>
      <w:rFonts w:ascii="Cambria" w:eastAsia="MS Mincho" w:hAnsi="Cambria"/>
      <w:sz w:val="24"/>
      <w:szCs w:val="24"/>
      <w:lang w:eastAsia="en-US" w:val="en-US"/>
    </w:rPr>
  </w:style>
  <w:style w:type="paragraph" w:styleId="Textonotapie">
    <w:name w:val="footnote text"/>
    <w:basedOn w:val="Normal"/>
    <w:link w:val="TextonotapieCar"/>
    <w:semiHidden w:val="1"/>
    <w:unhideWhenUsed w:val="1"/>
    <w:rsid w:val="00AC1C4B"/>
  </w:style>
  <w:style w:type="character" w:styleId="TextonotapieCar" w:customStyle="1">
    <w:name w:val="Texto nota pie Car"/>
    <w:basedOn w:val="Fuentedeprrafopredeter"/>
    <w:link w:val="Textonotapie"/>
    <w:semiHidden w:val="1"/>
    <w:rsid w:val="00AC1C4B"/>
    <w:rPr>
      <w:lang w:eastAsia="es-ES"/>
    </w:rPr>
  </w:style>
  <w:style w:type="character" w:styleId="Refdenotaalpie">
    <w:name w:val="footnote reference"/>
    <w:basedOn w:val="Fuentedeprrafopredeter"/>
    <w:semiHidden w:val="1"/>
    <w:unhideWhenUsed w:val="1"/>
    <w:rsid w:val="00AC1C4B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image" Target="media/image2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BookAntiqua-regular.ttf"/><Relationship Id="rId4" Type="http://schemas.openxmlformats.org/officeDocument/2006/relationships/font" Target="fonts/BookAntiqua-bold.ttf"/><Relationship Id="rId5" Type="http://schemas.openxmlformats.org/officeDocument/2006/relationships/font" Target="fonts/BookAntiqua-italic.ttf"/><Relationship Id="rId6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aWPUh367ZvY8ZMpfu48h9VDo1w==">AMUW2mXXDZ7a0hTuvu8dCacpnoF3l7ZGq2Iu3lOy7xiJtBkI37JGRfPR562r4tgbKTaGqw72nPhDxVcqAjMkt1rtGpnVsdGvu4wBAi+zvVJoCrvQLfE/I5U=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2018-04-16T18:42:00Z</dcterms:created>
  <dc:creator>Mariela H. Miño</dc:creator>
</cp:coreProperties>
</file>