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B362CA" w14:textId="77777777" w:rsidR="00925D61" w:rsidRDefault="00925D61"/>
    <w:p w14:paraId="2AE19D0D" w14:textId="77777777" w:rsidR="00925D61" w:rsidRDefault="00925D61"/>
    <w:p w14:paraId="2C52C202" w14:textId="77777777" w:rsidR="00925D61" w:rsidRDefault="00000000">
      <w:pPr>
        <w:jc w:val="center"/>
      </w:pPr>
      <w:r>
        <w:rPr>
          <w:rFonts w:ascii="Bitter" w:eastAsia="Bitter" w:hAnsi="Bitter" w:cs="Bitter"/>
          <w:b/>
          <w:sz w:val="32"/>
          <w:szCs w:val="32"/>
        </w:rPr>
        <w:t>PRIMERA CIRCULAR</w:t>
      </w:r>
    </w:p>
    <w:p w14:paraId="7DE988BC" w14:textId="77777777" w:rsidR="00925D61" w:rsidRDefault="00925D61"/>
    <w:p w14:paraId="032F957A" w14:textId="77777777" w:rsidR="00925D61" w:rsidRDefault="00000000">
      <w:pPr>
        <w:jc w:val="center"/>
        <w:rPr>
          <w:rFonts w:ascii="Bitter" w:eastAsia="Bitter" w:hAnsi="Bitter" w:cs="Bitter"/>
          <w:b/>
          <w:sz w:val="32"/>
          <w:szCs w:val="32"/>
        </w:rPr>
      </w:pPr>
      <w:r>
        <w:rPr>
          <w:rFonts w:ascii="Bitter" w:eastAsia="Bitter" w:hAnsi="Bitter" w:cs="Bitter"/>
          <w:b/>
          <w:sz w:val="32"/>
          <w:szCs w:val="32"/>
        </w:rPr>
        <w:t xml:space="preserve">5 de </w:t>
      </w:r>
      <w:proofErr w:type="gramStart"/>
      <w:r>
        <w:rPr>
          <w:rFonts w:ascii="Bitter" w:eastAsia="Bitter" w:hAnsi="Bitter" w:cs="Bitter"/>
          <w:b/>
          <w:sz w:val="32"/>
          <w:szCs w:val="32"/>
        </w:rPr>
        <w:t>Junio</w:t>
      </w:r>
      <w:proofErr w:type="gramEnd"/>
      <w:r>
        <w:rPr>
          <w:rFonts w:ascii="Bitter" w:eastAsia="Bitter" w:hAnsi="Bitter" w:cs="Bitter"/>
          <w:b/>
          <w:sz w:val="32"/>
          <w:szCs w:val="32"/>
        </w:rPr>
        <w:t xml:space="preserve"> - Día del Ambiente</w:t>
      </w:r>
    </w:p>
    <w:p w14:paraId="5386227D" w14:textId="77777777" w:rsidR="00925D61" w:rsidRDefault="00000000">
      <w:pPr>
        <w:jc w:val="center"/>
        <w:rPr>
          <w:rFonts w:ascii="Bitter" w:eastAsia="Bitter" w:hAnsi="Bitter" w:cs="Bitter"/>
          <w:b/>
          <w:i/>
          <w:sz w:val="28"/>
          <w:szCs w:val="28"/>
        </w:rPr>
      </w:pPr>
      <w:r>
        <w:rPr>
          <w:rFonts w:ascii="Bitter" w:eastAsia="Bitter" w:hAnsi="Bitter" w:cs="Bitter"/>
          <w:b/>
          <w:i/>
          <w:sz w:val="28"/>
          <w:szCs w:val="28"/>
        </w:rPr>
        <w:t>Un recorrido por la construcción ambiental de la UBA</w:t>
      </w:r>
    </w:p>
    <w:p w14:paraId="5BE605F4" w14:textId="77777777" w:rsidR="00925D61" w:rsidRDefault="00000000">
      <w:pPr>
        <w:rPr>
          <w:rFonts w:ascii="Bitter Medium" w:eastAsia="Bitter Medium" w:hAnsi="Bitter Medium" w:cs="Bitter Medium"/>
        </w:rPr>
      </w:pPr>
      <w:r>
        <w:rPr>
          <w:rFonts w:ascii="Bitter Medium" w:eastAsia="Bitter Medium" w:hAnsi="Bitter Medium" w:cs="Bitter Medium"/>
        </w:rPr>
        <w:t>___________________________________________________________________________________</w:t>
      </w:r>
    </w:p>
    <w:p w14:paraId="227F4BBE" w14:textId="77777777" w:rsidR="00925D61" w:rsidRDefault="00925D61">
      <w:pPr>
        <w:rPr>
          <w:rFonts w:ascii="Bitter Medium" w:eastAsia="Bitter Medium" w:hAnsi="Bitter Medium" w:cs="Bitter Medium"/>
        </w:rPr>
      </w:pPr>
    </w:p>
    <w:p w14:paraId="0889734C" w14:textId="77777777" w:rsidR="00925D61" w:rsidRDefault="00000000">
      <w:pPr>
        <w:jc w:val="center"/>
        <w:rPr>
          <w:rFonts w:ascii="Bitter Medium" w:eastAsia="Bitter Medium" w:hAnsi="Bitter Medium" w:cs="Bitter Medium"/>
        </w:rPr>
      </w:pPr>
      <w:r>
        <w:rPr>
          <w:rFonts w:ascii="Bitter Medium" w:eastAsia="Bitter Medium" w:hAnsi="Bitter Medium" w:cs="Bitter Medium"/>
        </w:rPr>
        <w:t>Facultad de Agronomía (UBA)</w:t>
      </w:r>
    </w:p>
    <w:p w14:paraId="1C18D1B9" w14:textId="77777777" w:rsidR="00925D61" w:rsidRDefault="00000000">
      <w:pPr>
        <w:jc w:val="center"/>
        <w:rPr>
          <w:rFonts w:ascii="Bitter Medium" w:eastAsia="Bitter Medium" w:hAnsi="Bitter Medium" w:cs="Bitter Medium"/>
        </w:rPr>
      </w:pPr>
      <w:r>
        <w:rPr>
          <w:rFonts w:ascii="Bitter Medium" w:eastAsia="Bitter Medium" w:hAnsi="Bitter Medium" w:cs="Bitter Medium"/>
        </w:rPr>
        <w:t>5 de junio de 2024 - Salón de Actos y predio de FAUBA</w:t>
      </w:r>
    </w:p>
    <w:p w14:paraId="7F327900" w14:textId="77777777" w:rsidR="00925D61" w:rsidRDefault="00925D61"/>
    <w:p w14:paraId="4E58EA30" w14:textId="77777777" w:rsidR="00925D61" w:rsidRDefault="00000000">
      <w:pPr>
        <w:jc w:val="both"/>
        <w:rPr>
          <w:rFonts w:ascii="Bitter Medium" w:eastAsia="Bitter Medium" w:hAnsi="Bitter Medium" w:cs="Bitter Medium"/>
        </w:rPr>
      </w:pPr>
      <w:r>
        <w:rPr>
          <w:rFonts w:ascii="Bitter Medium" w:eastAsia="Bitter Medium" w:hAnsi="Bitter Medium" w:cs="Bitter Medium"/>
        </w:rPr>
        <w:t>El Programa Interdisciplinario de Educación Ambiental (PIEA) les invita a participar de la Jornada por el Día del Ambiente “Un recorrido por la construcción ambiental de la UBA”. Este evento se enmarca en la conmemoración mundial por el Día del Ambiente y se realizará con el objetivo de visibilizar todos los aportes que tanto la Universidad en general, como sus unidades académicas en particular, realizan por el ambiente ya sea a través de proyectos de investigación, de extensión o el desarrollo de innovaciones técnicas y/o tecnológicas.</w:t>
      </w:r>
    </w:p>
    <w:p w14:paraId="441D1093" w14:textId="77777777" w:rsidR="00925D61" w:rsidRDefault="00925D61">
      <w:pPr>
        <w:jc w:val="both"/>
        <w:rPr>
          <w:rFonts w:ascii="Bitter Medium" w:eastAsia="Bitter Medium" w:hAnsi="Bitter Medium" w:cs="Bitter Medium"/>
        </w:rPr>
      </w:pPr>
    </w:p>
    <w:p w14:paraId="2A11A8C7" w14:textId="32A1D1AD" w:rsidR="00925D61" w:rsidRDefault="00000000">
      <w:pPr>
        <w:jc w:val="both"/>
        <w:rPr>
          <w:rFonts w:ascii="Bitter Medium" w:eastAsia="Bitter Medium" w:hAnsi="Bitter Medium" w:cs="Bitter Medium"/>
        </w:rPr>
      </w:pPr>
      <w:r>
        <w:rPr>
          <w:rFonts w:ascii="Bitter Medium" w:eastAsia="Bitter Medium" w:hAnsi="Bitter Medium" w:cs="Bitter Medium"/>
        </w:rPr>
        <w:t>La jornada se realizará el día 5 de junio del 2024 en la sede de la Facultad de Agronomía de la UBA</w:t>
      </w:r>
      <w:r w:rsidR="002F6D09">
        <w:rPr>
          <w:rFonts w:ascii="Bitter Medium" w:eastAsia="Bitter Medium" w:hAnsi="Bitter Medium" w:cs="Bitter Medium"/>
        </w:rPr>
        <w:t>, entre las 14 y las 18hs</w:t>
      </w:r>
      <w:r>
        <w:rPr>
          <w:rFonts w:ascii="Bitter Medium" w:eastAsia="Bitter Medium" w:hAnsi="Bitter Medium" w:cs="Bitter Medium"/>
        </w:rPr>
        <w:t>. El evento es abierto y gratuito y podrán asistir todas las personas interesadas en la temática</w:t>
      </w:r>
    </w:p>
    <w:p w14:paraId="028497D0" w14:textId="77777777" w:rsidR="00925D61" w:rsidRDefault="00925D61"/>
    <w:p w14:paraId="33C0BEE9" w14:textId="77777777" w:rsidR="00925D61" w:rsidRDefault="00000000">
      <w:pPr>
        <w:jc w:val="both"/>
        <w:rPr>
          <w:rFonts w:ascii="Bitter Medium" w:eastAsia="Bitter Medium" w:hAnsi="Bitter Medium" w:cs="Bitter Medium"/>
        </w:rPr>
      </w:pPr>
      <w:r>
        <w:rPr>
          <w:rFonts w:ascii="Bitter Medium" w:eastAsia="Bitter Medium" w:hAnsi="Bitter Medium" w:cs="Bitter Medium"/>
        </w:rPr>
        <w:t>Se desarrollará una ponencia con autoridades de la Universidad, un panel con todos los Programas Ambientales de la UBA y diversas modalidades de participación para todas las Unidades Académicas que deseen participar. Para ello, las y los representantes del PIEA de cada UUAA deberán trasladar la propuesta y relevar qué equipos o grupos están interesados en formar parte de la jornada. En función del tipo de proyecto a compartir, el grupo del PIEA organizará el horario y formato de su participación.</w:t>
      </w:r>
    </w:p>
    <w:p w14:paraId="0468BAE8" w14:textId="77777777" w:rsidR="00925D61" w:rsidRDefault="00925D61"/>
    <w:p w14:paraId="40D6FA9F" w14:textId="77777777" w:rsidR="00925D61" w:rsidRDefault="00000000">
      <w:pPr>
        <w:spacing w:after="200"/>
        <w:rPr>
          <w:rFonts w:ascii="Bitter" w:eastAsia="Bitter" w:hAnsi="Bitter" w:cs="Bitter"/>
          <w:b/>
        </w:rPr>
      </w:pPr>
      <w:r>
        <w:rPr>
          <w:rFonts w:ascii="Bitter" w:eastAsia="Bitter" w:hAnsi="Bitter" w:cs="Bitter"/>
          <w:b/>
        </w:rPr>
        <w:t>Modalidades de participación</w:t>
      </w:r>
    </w:p>
    <w:tbl>
      <w:tblPr>
        <w:tblStyle w:val="a"/>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75"/>
        <w:gridCol w:w="2025"/>
        <w:gridCol w:w="5400"/>
      </w:tblGrid>
      <w:tr w:rsidR="00925D61" w14:paraId="2326638C" w14:textId="77777777">
        <w:tc>
          <w:tcPr>
            <w:tcW w:w="1575" w:type="dxa"/>
            <w:shd w:val="clear" w:color="auto" w:fill="auto"/>
            <w:tcMar>
              <w:top w:w="100" w:type="dxa"/>
              <w:left w:w="100" w:type="dxa"/>
              <w:bottom w:w="100" w:type="dxa"/>
              <w:right w:w="100" w:type="dxa"/>
            </w:tcMar>
          </w:tcPr>
          <w:p w14:paraId="12598346" w14:textId="77777777" w:rsidR="00925D61" w:rsidRDefault="00000000">
            <w:pPr>
              <w:widowControl w:val="0"/>
              <w:pBdr>
                <w:top w:val="nil"/>
                <w:left w:val="nil"/>
                <w:bottom w:val="nil"/>
                <w:right w:val="nil"/>
                <w:between w:val="nil"/>
              </w:pBdr>
              <w:spacing w:line="240" w:lineRule="auto"/>
              <w:rPr>
                <w:rFonts w:ascii="Bitter" w:eastAsia="Bitter" w:hAnsi="Bitter" w:cs="Bitter"/>
                <w:b/>
              </w:rPr>
            </w:pPr>
            <w:r>
              <w:rPr>
                <w:rFonts w:ascii="Bitter" w:eastAsia="Bitter" w:hAnsi="Bitter" w:cs="Bitter"/>
                <w:b/>
              </w:rPr>
              <w:t>Modalidad</w:t>
            </w:r>
          </w:p>
        </w:tc>
        <w:tc>
          <w:tcPr>
            <w:tcW w:w="2025" w:type="dxa"/>
            <w:shd w:val="clear" w:color="auto" w:fill="auto"/>
            <w:tcMar>
              <w:top w:w="100" w:type="dxa"/>
              <w:left w:w="100" w:type="dxa"/>
              <w:bottom w:w="100" w:type="dxa"/>
              <w:right w:w="100" w:type="dxa"/>
            </w:tcMar>
          </w:tcPr>
          <w:p w14:paraId="0F0DE249" w14:textId="77777777" w:rsidR="00925D61" w:rsidRDefault="00000000">
            <w:pPr>
              <w:widowControl w:val="0"/>
              <w:pBdr>
                <w:top w:val="nil"/>
                <w:left w:val="nil"/>
                <w:bottom w:val="nil"/>
                <w:right w:val="nil"/>
                <w:between w:val="nil"/>
              </w:pBdr>
              <w:spacing w:line="240" w:lineRule="auto"/>
              <w:rPr>
                <w:rFonts w:ascii="Bitter" w:eastAsia="Bitter" w:hAnsi="Bitter" w:cs="Bitter"/>
                <w:b/>
              </w:rPr>
            </w:pPr>
            <w:r>
              <w:rPr>
                <w:rFonts w:ascii="Bitter" w:eastAsia="Bitter" w:hAnsi="Bitter" w:cs="Bitter"/>
                <w:b/>
              </w:rPr>
              <w:t>Destinatarios/as</w:t>
            </w:r>
          </w:p>
        </w:tc>
        <w:tc>
          <w:tcPr>
            <w:tcW w:w="5400" w:type="dxa"/>
            <w:shd w:val="clear" w:color="auto" w:fill="auto"/>
            <w:tcMar>
              <w:top w:w="100" w:type="dxa"/>
              <w:left w:w="100" w:type="dxa"/>
              <w:bottom w:w="100" w:type="dxa"/>
              <w:right w:w="100" w:type="dxa"/>
            </w:tcMar>
          </w:tcPr>
          <w:p w14:paraId="22AEB36F" w14:textId="77777777" w:rsidR="00925D61" w:rsidRDefault="00000000">
            <w:pPr>
              <w:widowControl w:val="0"/>
              <w:pBdr>
                <w:top w:val="nil"/>
                <w:left w:val="nil"/>
                <w:bottom w:val="nil"/>
                <w:right w:val="nil"/>
                <w:between w:val="nil"/>
              </w:pBdr>
              <w:spacing w:line="240" w:lineRule="auto"/>
              <w:rPr>
                <w:rFonts w:ascii="Bitter" w:eastAsia="Bitter" w:hAnsi="Bitter" w:cs="Bitter"/>
                <w:b/>
              </w:rPr>
            </w:pPr>
            <w:r>
              <w:rPr>
                <w:rFonts w:ascii="Bitter" w:eastAsia="Bitter" w:hAnsi="Bitter" w:cs="Bitter"/>
                <w:b/>
              </w:rPr>
              <w:t>Metodología</w:t>
            </w:r>
          </w:p>
        </w:tc>
      </w:tr>
      <w:tr w:rsidR="00925D61" w14:paraId="4EA84445" w14:textId="77777777">
        <w:tc>
          <w:tcPr>
            <w:tcW w:w="1575" w:type="dxa"/>
            <w:shd w:val="clear" w:color="auto" w:fill="auto"/>
            <w:tcMar>
              <w:top w:w="43" w:type="dxa"/>
              <w:left w:w="43" w:type="dxa"/>
              <w:bottom w:w="43" w:type="dxa"/>
              <w:right w:w="43" w:type="dxa"/>
            </w:tcMar>
            <w:vAlign w:val="center"/>
          </w:tcPr>
          <w:p w14:paraId="12C5AA82" w14:textId="77777777" w:rsidR="00925D61" w:rsidRDefault="00000000">
            <w:pPr>
              <w:widowControl w:val="0"/>
              <w:pBdr>
                <w:top w:val="nil"/>
                <w:left w:val="nil"/>
                <w:bottom w:val="nil"/>
                <w:right w:val="nil"/>
                <w:between w:val="nil"/>
              </w:pBdr>
              <w:spacing w:line="240" w:lineRule="auto"/>
              <w:jc w:val="both"/>
              <w:rPr>
                <w:rFonts w:ascii="Bitter Medium" w:eastAsia="Bitter Medium" w:hAnsi="Bitter Medium" w:cs="Bitter Medium"/>
                <w:sz w:val="20"/>
                <w:szCs w:val="20"/>
              </w:rPr>
            </w:pPr>
            <w:r>
              <w:rPr>
                <w:rFonts w:ascii="Bitter Medium" w:eastAsia="Bitter Medium" w:hAnsi="Bitter Medium" w:cs="Bitter Medium"/>
                <w:sz w:val="20"/>
                <w:szCs w:val="20"/>
              </w:rPr>
              <w:t>Ciencia Veloz</w:t>
            </w:r>
          </w:p>
        </w:tc>
        <w:tc>
          <w:tcPr>
            <w:tcW w:w="2025" w:type="dxa"/>
            <w:shd w:val="clear" w:color="auto" w:fill="auto"/>
            <w:tcMar>
              <w:top w:w="43" w:type="dxa"/>
              <w:left w:w="43" w:type="dxa"/>
              <w:bottom w:w="43" w:type="dxa"/>
              <w:right w:w="43" w:type="dxa"/>
            </w:tcMar>
            <w:vAlign w:val="center"/>
          </w:tcPr>
          <w:p w14:paraId="442AFCFE" w14:textId="77777777" w:rsidR="00925D61" w:rsidRDefault="00000000">
            <w:pPr>
              <w:widowControl w:val="0"/>
              <w:pBdr>
                <w:top w:val="nil"/>
                <w:left w:val="nil"/>
                <w:bottom w:val="nil"/>
                <w:right w:val="nil"/>
                <w:between w:val="nil"/>
              </w:pBdr>
              <w:spacing w:line="240" w:lineRule="auto"/>
              <w:jc w:val="both"/>
              <w:rPr>
                <w:rFonts w:ascii="Bitter Medium" w:eastAsia="Bitter Medium" w:hAnsi="Bitter Medium" w:cs="Bitter Medium"/>
                <w:sz w:val="20"/>
                <w:szCs w:val="20"/>
              </w:rPr>
            </w:pPr>
            <w:r>
              <w:rPr>
                <w:rFonts w:ascii="Bitter Medium" w:eastAsia="Bitter Medium" w:hAnsi="Bitter Medium" w:cs="Bitter Medium"/>
                <w:sz w:val="20"/>
                <w:szCs w:val="20"/>
              </w:rPr>
              <w:t>Público general</w:t>
            </w:r>
          </w:p>
        </w:tc>
        <w:tc>
          <w:tcPr>
            <w:tcW w:w="5400" w:type="dxa"/>
            <w:shd w:val="clear" w:color="auto" w:fill="auto"/>
            <w:tcMar>
              <w:top w:w="43" w:type="dxa"/>
              <w:left w:w="43" w:type="dxa"/>
              <w:bottom w:w="43" w:type="dxa"/>
              <w:right w:w="43" w:type="dxa"/>
            </w:tcMar>
            <w:vAlign w:val="center"/>
          </w:tcPr>
          <w:p w14:paraId="403865DA" w14:textId="77777777" w:rsidR="00925D61" w:rsidRDefault="00000000">
            <w:pPr>
              <w:jc w:val="both"/>
              <w:rPr>
                <w:rFonts w:ascii="Bitter Medium" w:eastAsia="Bitter Medium" w:hAnsi="Bitter Medium" w:cs="Bitter Medium"/>
                <w:sz w:val="20"/>
                <w:szCs w:val="20"/>
              </w:rPr>
            </w:pPr>
            <w:r>
              <w:rPr>
                <w:rFonts w:ascii="Bitter Medium" w:eastAsia="Bitter Medium" w:hAnsi="Bitter Medium" w:cs="Bitter Medium"/>
                <w:sz w:val="20"/>
                <w:szCs w:val="20"/>
              </w:rPr>
              <w:t>5 minutos donde las y los científicos se van moviendo y van respondiendo a las preguntas del público sobre un tema a elección</w:t>
            </w:r>
          </w:p>
        </w:tc>
      </w:tr>
      <w:tr w:rsidR="00925D61" w14:paraId="75C83F8F" w14:textId="77777777">
        <w:tc>
          <w:tcPr>
            <w:tcW w:w="1575" w:type="dxa"/>
            <w:shd w:val="clear" w:color="auto" w:fill="auto"/>
            <w:tcMar>
              <w:top w:w="43" w:type="dxa"/>
              <w:left w:w="43" w:type="dxa"/>
              <w:bottom w:w="43" w:type="dxa"/>
              <w:right w:w="43" w:type="dxa"/>
            </w:tcMar>
            <w:vAlign w:val="center"/>
          </w:tcPr>
          <w:p w14:paraId="284FF05F" w14:textId="77777777" w:rsidR="00925D61" w:rsidRDefault="00000000">
            <w:pPr>
              <w:jc w:val="both"/>
              <w:rPr>
                <w:rFonts w:ascii="Bitter Medium" w:eastAsia="Bitter Medium" w:hAnsi="Bitter Medium" w:cs="Bitter Medium"/>
                <w:sz w:val="20"/>
                <w:szCs w:val="20"/>
              </w:rPr>
            </w:pPr>
            <w:r>
              <w:rPr>
                <w:rFonts w:ascii="Bitter Medium" w:eastAsia="Bitter Medium" w:hAnsi="Bitter Medium" w:cs="Bitter Medium"/>
                <w:sz w:val="20"/>
                <w:szCs w:val="20"/>
              </w:rPr>
              <w:t>Poster</w:t>
            </w:r>
          </w:p>
          <w:p w14:paraId="1DC5362B" w14:textId="77777777" w:rsidR="00925D61" w:rsidRDefault="00925D61">
            <w:pPr>
              <w:widowControl w:val="0"/>
              <w:pBdr>
                <w:top w:val="nil"/>
                <w:left w:val="nil"/>
                <w:bottom w:val="nil"/>
                <w:right w:val="nil"/>
                <w:between w:val="nil"/>
              </w:pBdr>
              <w:spacing w:line="240" w:lineRule="auto"/>
              <w:jc w:val="both"/>
              <w:rPr>
                <w:rFonts w:ascii="Bitter" w:eastAsia="Bitter" w:hAnsi="Bitter" w:cs="Bitter"/>
                <w:b/>
                <w:sz w:val="20"/>
                <w:szCs w:val="20"/>
              </w:rPr>
            </w:pPr>
          </w:p>
        </w:tc>
        <w:tc>
          <w:tcPr>
            <w:tcW w:w="2025" w:type="dxa"/>
            <w:shd w:val="clear" w:color="auto" w:fill="auto"/>
            <w:tcMar>
              <w:top w:w="43" w:type="dxa"/>
              <w:left w:w="43" w:type="dxa"/>
              <w:bottom w:w="43" w:type="dxa"/>
              <w:right w:w="43" w:type="dxa"/>
            </w:tcMar>
            <w:vAlign w:val="center"/>
          </w:tcPr>
          <w:p w14:paraId="31BBD84E" w14:textId="77777777" w:rsidR="00925D61" w:rsidRDefault="00000000">
            <w:pPr>
              <w:jc w:val="both"/>
              <w:rPr>
                <w:rFonts w:ascii="Bitter" w:eastAsia="Bitter" w:hAnsi="Bitter" w:cs="Bitter"/>
                <w:b/>
                <w:sz w:val="20"/>
                <w:szCs w:val="20"/>
              </w:rPr>
            </w:pPr>
            <w:r>
              <w:rPr>
                <w:rFonts w:ascii="Bitter Medium" w:eastAsia="Bitter Medium" w:hAnsi="Bitter Medium" w:cs="Bitter Medium"/>
                <w:sz w:val="20"/>
                <w:szCs w:val="20"/>
              </w:rPr>
              <w:t>Público universitario</w:t>
            </w:r>
          </w:p>
        </w:tc>
        <w:tc>
          <w:tcPr>
            <w:tcW w:w="5400" w:type="dxa"/>
            <w:shd w:val="clear" w:color="auto" w:fill="auto"/>
            <w:tcMar>
              <w:top w:w="43" w:type="dxa"/>
              <w:left w:w="43" w:type="dxa"/>
              <w:bottom w:w="43" w:type="dxa"/>
              <w:right w:w="43" w:type="dxa"/>
            </w:tcMar>
            <w:vAlign w:val="center"/>
          </w:tcPr>
          <w:p w14:paraId="0E65E328" w14:textId="604F31C3" w:rsidR="00925D61" w:rsidRDefault="00C75E45">
            <w:pPr>
              <w:jc w:val="both"/>
              <w:rPr>
                <w:rFonts w:ascii="Bitter Medium" w:eastAsia="Bitter Medium" w:hAnsi="Bitter Medium" w:cs="Bitter Medium"/>
                <w:sz w:val="20"/>
                <w:szCs w:val="20"/>
              </w:rPr>
            </w:pPr>
            <w:r>
              <w:rPr>
                <w:rFonts w:ascii="Bitter Medium" w:eastAsia="Bitter Medium" w:hAnsi="Bitter Medium" w:cs="Bitter Medium"/>
                <w:sz w:val="20"/>
                <w:szCs w:val="20"/>
              </w:rPr>
              <w:t xml:space="preserve">Exponer posters nuevos o ya presentados en otras jornadas de extensión o investigación acerca de proyectos ambientales en biombos, para dialogar con las personas que circulen por el predio </w:t>
            </w:r>
          </w:p>
        </w:tc>
      </w:tr>
      <w:tr w:rsidR="00925D61" w14:paraId="6AAC5EE5" w14:textId="77777777">
        <w:tc>
          <w:tcPr>
            <w:tcW w:w="1575" w:type="dxa"/>
            <w:shd w:val="clear" w:color="auto" w:fill="auto"/>
            <w:tcMar>
              <w:top w:w="43" w:type="dxa"/>
              <w:left w:w="43" w:type="dxa"/>
              <w:bottom w:w="43" w:type="dxa"/>
              <w:right w:w="43" w:type="dxa"/>
            </w:tcMar>
            <w:vAlign w:val="center"/>
          </w:tcPr>
          <w:p w14:paraId="1E3B3C79" w14:textId="77777777" w:rsidR="00925D61" w:rsidRDefault="00000000">
            <w:pPr>
              <w:jc w:val="both"/>
              <w:rPr>
                <w:rFonts w:ascii="Bitter" w:eastAsia="Bitter" w:hAnsi="Bitter" w:cs="Bitter"/>
                <w:b/>
                <w:sz w:val="20"/>
                <w:szCs w:val="20"/>
              </w:rPr>
            </w:pPr>
            <w:r>
              <w:rPr>
                <w:rFonts w:ascii="Bitter Medium" w:eastAsia="Bitter Medium" w:hAnsi="Bitter Medium" w:cs="Bitter Medium"/>
                <w:sz w:val="20"/>
                <w:szCs w:val="20"/>
              </w:rPr>
              <w:lastRenderedPageBreak/>
              <w:t xml:space="preserve">Puesto en la feria </w:t>
            </w:r>
          </w:p>
        </w:tc>
        <w:tc>
          <w:tcPr>
            <w:tcW w:w="2025" w:type="dxa"/>
            <w:shd w:val="clear" w:color="auto" w:fill="auto"/>
            <w:tcMar>
              <w:top w:w="43" w:type="dxa"/>
              <w:left w:w="43" w:type="dxa"/>
              <w:bottom w:w="43" w:type="dxa"/>
              <w:right w:w="43" w:type="dxa"/>
            </w:tcMar>
            <w:vAlign w:val="center"/>
          </w:tcPr>
          <w:p w14:paraId="618BBA9B" w14:textId="77777777" w:rsidR="00925D61" w:rsidRDefault="00000000">
            <w:pPr>
              <w:jc w:val="both"/>
              <w:rPr>
                <w:rFonts w:ascii="Bitter" w:eastAsia="Bitter" w:hAnsi="Bitter" w:cs="Bitter"/>
                <w:b/>
                <w:sz w:val="20"/>
                <w:szCs w:val="20"/>
              </w:rPr>
            </w:pPr>
            <w:r>
              <w:rPr>
                <w:rFonts w:ascii="Bitter Medium" w:eastAsia="Bitter Medium" w:hAnsi="Bitter Medium" w:cs="Bitter Medium"/>
                <w:sz w:val="20"/>
                <w:szCs w:val="20"/>
              </w:rPr>
              <w:t>Público mixto</w:t>
            </w:r>
          </w:p>
          <w:p w14:paraId="4882C58B" w14:textId="77777777" w:rsidR="00925D61" w:rsidRDefault="00925D61">
            <w:pPr>
              <w:widowControl w:val="0"/>
              <w:pBdr>
                <w:top w:val="nil"/>
                <w:left w:val="nil"/>
                <w:bottom w:val="nil"/>
                <w:right w:val="nil"/>
                <w:between w:val="nil"/>
              </w:pBdr>
              <w:spacing w:line="240" w:lineRule="auto"/>
              <w:jc w:val="both"/>
              <w:rPr>
                <w:rFonts w:ascii="Bitter" w:eastAsia="Bitter" w:hAnsi="Bitter" w:cs="Bitter"/>
                <w:b/>
                <w:sz w:val="20"/>
                <w:szCs w:val="20"/>
              </w:rPr>
            </w:pPr>
          </w:p>
        </w:tc>
        <w:tc>
          <w:tcPr>
            <w:tcW w:w="5400" w:type="dxa"/>
            <w:shd w:val="clear" w:color="auto" w:fill="auto"/>
            <w:tcMar>
              <w:top w:w="43" w:type="dxa"/>
              <w:left w:w="43" w:type="dxa"/>
              <w:bottom w:w="43" w:type="dxa"/>
              <w:right w:w="43" w:type="dxa"/>
            </w:tcMar>
            <w:vAlign w:val="center"/>
          </w:tcPr>
          <w:p w14:paraId="5BE13B4A" w14:textId="77777777" w:rsidR="00925D61" w:rsidRDefault="00000000">
            <w:pPr>
              <w:jc w:val="both"/>
              <w:rPr>
                <w:rFonts w:ascii="Bitter" w:eastAsia="Bitter" w:hAnsi="Bitter" w:cs="Bitter"/>
                <w:b/>
                <w:sz w:val="20"/>
                <w:szCs w:val="20"/>
              </w:rPr>
            </w:pPr>
            <w:r>
              <w:rPr>
                <w:rFonts w:ascii="Bitter Medium" w:eastAsia="Bitter Medium" w:hAnsi="Bitter Medium" w:cs="Bitter Medium"/>
                <w:sz w:val="20"/>
                <w:szCs w:val="20"/>
              </w:rPr>
              <w:t xml:space="preserve">Puestos con proyectos, emprendimientos, </w:t>
            </w:r>
            <w:proofErr w:type="spellStart"/>
            <w:r>
              <w:rPr>
                <w:rFonts w:ascii="Bitter Medium" w:eastAsia="Bitter Medium" w:hAnsi="Bitter Medium" w:cs="Bitter Medium"/>
                <w:sz w:val="20"/>
                <w:szCs w:val="20"/>
              </w:rPr>
              <w:t>ONGs</w:t>
            </w:r>
            <w:proofErr w:type="spellEnd"/>
            <w:r>
              <w:rPr>
                <w:rFonts w:ascii="Bitter Medium" w:eastAsia="Bitter Medium" w:hAnsi="Bitter Medium" w:cs="Bitter Medium"/>
                <w:sz w:val="20"/>
                <w:szCs w:val="20"/>
              </w:rPr>
              <w:t xml:space="preserve"> o empresas vinculadas a temáticas ambientales que incluyan estudiantes, docentes o graduadas/os de la UBA</w:t>
            </w:r>
          </w:p>
        </w:tc>
      </w:tr>
      <w:tr w:rsidR="00925D61" w14:paraId="744E626A" w14:textId="77777777">
        <w:tc>
          <w:tcPr>
            <w:tcW w:w="1575" w:type="dxa"/>
            <w:shd w:val="clear" w:color="auto" w:fill="auto"/>
            <w:tcMar>
              <w:top w:w="43" w:type="dxa"/>
              <w:left w:w="43" w:type="dxa"/>
              <w:bottom w:w="43" w:type="dxa"/>
              <w:right w:w="43" w:type="dxa"/>
            </w:tcMar>
            <w:vAlign w:val="center"/>
          </w:tcPr>
          <w:p w14:paraId="71C16F4C" w14:textId="77777777" w:rsidR="00925D61" w:rsidRDefault="00000000">
            <w:pPr>
              <w:jc w:val="both"/>
              <w:rPr>
                <w:rFonts w:ascii="Bitter Medium" w:eastAsia="Bitter Medium" w:hAnsi="Bitter Medium" w:cs="Bitter Medium"/>
                <w:sz w:val="20"/>
                <w:szCs w:val="20"/>
              </w:rPr>
            </w:pPr>
            <w:r>
              <w:rPr>
                <w:rFonts w:ascii="Bitter Medium" w:eastAsia="Bitter Medium" w:hAnsi="Bitter Medium" w:cs="Bitter Medium"/>
                <w:sz w:val="20"/>
                <w:szCs w:val="20"/>
              </w:rPr>
              <w:t xml:space="preserve">Proyecciones </w:t>
            </w:r>
          </w:p>
        </w:tc>
        <w:tc>
          <w:tcPr>
            <w:tcW w:w="2025" w:type="dxa"/>
            <w:shd w:val="clear" w:color="auto" w:fill="auto"/>
            <w:tcMar>
              <w:top w:w="43" w:type="dxa"/>
              <w:left w:w="43" w:type="dxa"/>
              <w:bottom w:w="43" w:type="dxa"/>
              <w:right w:w="43" w:type="dxa"/>
            </w:tcMar>
            <w:vAlign w:val="center"/>
          </w:tcPr>
          <w:p w14:paraId="24D7BD55" w14:textId="77777777" w:rsidR="00925D61" w:rsidRDefault="00000000">
            <w:pPr>
              <w:jc w:val="both"/>
              <w:rPr>
                <w:rFonts w:ascii="Bitter Medium" w:eastAsia="Bitter Medium" w:hAnsi="Bitter Medium" w:cs="Bitter Medium"/>
                <w:sz w:val="20"/>
                <w:szCs w:val="20"/>
              </w:rPr>
            </w:pPr>
            <w:r>
              <w:rPr>
                <w:rFonts w:ascii="Bitter Medium" w:eastAsia="Bitter Medium" w:hAnsi="Bitter Medium" w:cs="Bitter Medium"/>
                <w:sz w:val="20"/>
                <w:szCs w:val="20"/>
              </w:rPr>
              <w:t>Público mixto</w:t>
            </w:r>
          </w:p>
        </w:tc>
        <w:tc>
          <w:tcPr>
            <w:tcW w:w="5400" w:type="dxa"/>
            <w:shd w:val="clear" w:color="auto" w:fill="auto"/>
            <w:tcMar>
              <w:top w:w="43" w:type="dxa"/>
              <w:left w:w="43" w:type="dxa"/>
              <w:bottom w:w="43" w:type="dxa"/>
              <w:right w:w="43" w:type="dxa"/>
            </w:tcMar>
            <w:vAlign w:val="center"/>
          </w:tcPr>
          <w:p w14:paraId="03873023" w14:textId="77777777" w:rsidR="00925D61" w:rsidRDefault="00000000">
            <w:pPr>
              <w:jc w:val="both"/>
              <w:rPr>
                <w:rFonts w:ascii="Bitter Medium" w:eastAsia="Bitter Medium" w:hAnsi="Bitter Medium" w:cs="Bitter Medium"/>
                <w:sz w:val="20"/>
                <w:szCs w:val="20"/>
              </w:rPr>
            </w:pPr>
            <w:r>
              <w:rPr>
                <w:rFonts w:ascii="Bitter Medium" w:eastAsia="Bitter Medium" w:hAnsi="Bitter Medium" w:cs="Bitter Medium"/>
                <w:sz w:val="20"/>
                <w:szCs w:val="20"/>
              </w:rPr>
              <w:t xml:space="preserve">En el salón de actos se van a proyectar documentales y/o videos cortos sobre temáticas ambientales generados por la UBA </w:t>
            </w:r>
          </w:p>
        </w:tc>
      </w:tr>
      <w:tr w:rsidR="00925D61" w14:paraId="169FFF93" w14:textId="77777777">
        <w:tc>
          <w:tcPr>
            <w:tcW w:w="1575" w:type="dxa"/>
            <w:shd w:val="clear" w:color="auto" w:fill="auto"/>
            <w:tcMar>
              <w:top w:w="43" w:type="dxa"/>
              <w:left w:w="43" w:type="dxa"/>
              <w:bottom w:w="43" w:type="dxa"/>
              <w:right w:w="43" w:type="dxa"/>
            </w:tcMar>
            <w:vAlign w:val="center"/>
          </w:tcPr>
          <w:p w14:paraId="7E226315" w14:textId="77777777" w:rsidR="00925D61" w:rsidRDefault="00000000">
            <w:pPr>
              <w:jc w:val="both"/>
              <w:rPr>
                <w:rFonts w:ascii="Bitter Medium" w:eastAsia="Bitter Medium" w:hAnsi="Bitter Medium" w:cs="Bitter Medium"/>
                <w:sz w:val="20"/>
                <w:szCs w:val="20"/>
              </w:rPr>
            </w:pPr>
            <w:r>
              <w:rPr>
                <w:rFonts w:ascii="Bitter Medium" w:eastAsia="Bitter Medium" w:hAnsi="Bitter Medium" w:cs="Bitter Medium"/>
                <w:sz w:val="20"/>
                <w:szCs w:val="20"/>
              </w:rPr>
              <w:t xml:space="preserve">Derribando mitos sobre el cambio climático </w:t>
            </w:r>
          </w:p>
        </w:tc>
        <w:tc>
          <w:tcPr>
            <w:tcW w:w="2025" w:type="dxa"/>
            <w:shd w:val="clear" w:color="auto" w:fill="auto"/>
            <w:tcMar>
              <w:top w:w="43" w:type="dxa"/>
              <w:left w:w="43" w:type="dxa"/>
              <w:bottom w:w="43" w:type="dxa"/>
              <w:right w:w="43" w:type="dxa"/>
            </w:tcMar>
            <w:vAlign w:val="center"/>
          </w:tcPr>
          <w:p w14:paraId="08401019" w14:textId="77777777" w:rsidR="00925D61" w:rsidRDefault="00000000">
            <w:pPr>
              <w:jc w:val="both"/>
              <w:rPr>
                <w:rFonts w:ascii="Bitter Medium" w:eastAsia="Bitter Medium" w:hAnsi="Bitter Medium" w:cs="Bitter Medium"/>
                <w:sz w:val="20"/>
                <w:szCs w:val="20"/>
              </w:rPr>
            </w:pPr>
            <w:r>
              <w:rPr>
                <w:rFonts w:ascii="Bitter Medium" w:eastAsia="Bitter Medium" w:hAnsi="Bitter Medium" w:cs="Bitter Medium"/>
                <w:sz w:val="20"/>
                <w:szCs w:val="20"/>
              </w:rPr>
              <w:t>Público mixto</w:t>
            </w:r>
          </w:p>
        </w:tc>
        <w:tc>
          <w:tcPr>
            <w:tcW w:w="5400" w:type="dxa"/>
            <w:shd w:val="clear" w:color="auto" w:fill="auto"/>
            <w:tcMar>
              <w:top w:w="43" w:type="dxa"/>
              <w:left w:w="43" w:type="dxa"/>
              <w:bottom w:w="43" w:type="dxa"/>
              <w:right w:w="43" w:type="dxa"/>
            </w:tcMar>
            <w:vAlign w:val="center"/>
          </w:tcPr>
          <w:p w14:paraId="1CB63F1D" w14:textId="77777777" w:rsidR="00925D61" w:rsidRDefault="00000000">
            <w:pPr>
              <w:jc w:val="both"/>
              <w:rPr>
                <w:rFonts w:ascii="Bitter Medium" w:eastAsia="Bitter Medium" w:hAnsi="Bitter Medium" w:cs="Bitter Medium"/>
                <w:sz w:val="20"/>
                <w:szCs w:val="20"/>
              </w:rPr>
            </w:pPr>
            <w:r>
              <w:rPr>
                <w:rFonts w:ascii="Bitter Medium" w:eastAsia="Bitter Medium" w:hAnsi="Bitter Medium" w:cs="Bitter Medium"/>
                <w:sz w:val="20"/>
                <w:szCs w:val="20"/>
              </w:rPr>
              <w:t>Dinámica lúdica donde docentes e investigadores puedan recuperar los planteos que cuestionan la temática ambiental, en particular el cambio climático, para luego brindar argumentos que remarquen la importancia de la temática</w:t>
            </w:r>
          </w:p>
        </w:tc>
      </w:tr>
    </w:tbl>
    <w:p w14:paraId="131C5B2F" w14:textId="77777777" w:rsidR="00925D61" w:rsidRDefault="00925D61">
      <w:pPr>
        <w:rPr>
          <w:rFonts w:ascii="Bitter Medium" w:eastAsia="Bitter Medium" w:hAnsi="Bitter Medium" w:cs="Bitter Medium"/>
        </w:rPr>
      </w:pPr>
    </w:p>
    <w:p w14:paraId="41E2D711" w14:textId="77777777" w:rsidR="00925D61" w:rsidRDefault="00925D61">
      <w:pPr>
        <w:jc w:val="center"/>
        <w:rPr>
          <w:rFonts w:ascii="Bitter" w:eastAsia="Bitter" w:hAnsi="Bitter" w:cs="Bitter"/>
          <w:b/>
          <w:sz w:val="28"/>
          <w:szCs w:val="28"/>
          <w:shd w:val="clear" w:color="auto" w:fill="B6D7A8"/>
        </w:rPr>
      </w:pPr>
    </w:p>
    <w:p w14:paraId="36617B79" w14:textId="3D5922DB" w:rsidR="00925D61" w:rsidRPr="00760097" w:rsidRDefault="00000000">
      <w:pPr>
        <w:jc w:val="center"/>
        <w:rPr>
          <w:rFonts w:ascii="Bitter" w:eastAsia="Bitter" w:hAnsi="Bitter" w:cs="Bitter"/>
          <w:b/>
          <w:sz w:val="28"/>
          <w:szCs w:val="28"/>
          <w:shd w:val="clear" w:color="auto" w:fill="B6D7A8"/>
        </w:rPr>
      </w:pPr>
      <w:r w:rsidRPr="00760097">
        <w:rPr>
          <w:rFonts w:ascii="Bitter" w:eastAsia="Bitter" w:hAnsi="Bitter" w:cs="Bitter"/>
          <w:b/>
          <w:sz w:val="28"/>
          <w:szCs w:val="28"/>
          <w:shd w:val="clear" w:color="auto" w:fill="B6D7A8"/>
        </w:rPr>
        <w:t xml:space="preserve">Los proyectos deberán inscribirse en el siguiente </w:t>
      </w:r>
      <w:hyperlink r:id="rId6">
        <w:r w:rsidRPr="00760097">
          <w:rPr>
            <w:rFonts w:ascii="Bitter" w:eastAsia="Bitter" w:hAnsi="Bitter" w:cs="Bitter"/>
            <w:b/>
            <w:color w:val="1155CC"/>
            <w:sz w:val="28"/>
            <w:szCs w:val="28"/>
            <w:u w:val="single"/>
            <w:shd w:val="clear" w:color="auto" w:fill="B6D7A8"/>
          </w:rPr>
          <w:t>formulario</w:t>
        </w:r>
      </w:hyperlink>
      <w:r w:rsidRPr="00760097">
        <w:rPr>
          <w:rFonts w:ascii="Bitter" w:eastAsia="Bitter" w:hAnsi="Bitter" w:cs="Bitter"/>
          <w:b/>
          <w:sz w:val="28"/>
          <w:szCs w:val="28"/>
          <w:shd w:val="clear" w:color="auto" w:fill="B6D7A8"/>
        </w:rPr>
        <w:t xml:space="preserve"> hasta el </w:t>
      </w:r>
      <w:r w:rsidR="00760097">
        <w:rPr>
          <w:rFonts w:ascii="Bitter" w:eastAsia="Bitter" w:hAnsi="Bitter" w:cs="Bitter"/>
          <w:b/>
          <w:sz w:val="28"/>
          <w:szCs w:val="28"/>
          <w:shd w:val="clear" w:color="auto" w:fill="B6D7A8"/>
        </w:rPr>
        <w:t>7</w:t>
      </w:r>
      <w:r w:rsidRPr="00760097">
        <w:rPr>
          <w:rFonts w:ascii="Bitter" w:eastAsia="Bitter" w:hAnsi="Bitter" w:cs="Bitter"/>
          <w:b/>
          <w:sz w:val="28"/>
          <w:szCs w:val="28"/>
          <w:shd w:val="clear" w:color="auto" w:fill="B6D7A8"/>
        </w:rPr>
        <w:t>/</w:t>
      </w:r>
      <w:r w:rsidR="00760097">
        <w:rPr>
          <w:rFonts w:ascii="Bitter" w:eastAsia="Bitter" w:hAnsi="Bitter" w:cs="Bitter"/>
          <w:b/>
          <w:sz w:val="28"/>
          <w:szCs w:val="28"/>
          <w:shd w:val="clear" w:color="auto" w:fill="B6D7A8"/>
        </w:rPr>
        <w:t>5</w:t>
      </w:r>
      <w:r w:rsidRPr="00760097">
        <w:rPr>
          <w:rFonts w:ascii="Bitter" w:eastAsia="Bitter" w:hAnsi="Bitter" w:cs="Bitter"/>
          <w:b/>
          <w:sz w:val="28"/>
          <w:szCs w:val="28"/>
          <w:shd w:val="clear" w:color="auto" w:fill="B6D7A8"/>
        </w:rPr>
        <w:t>.</w:t>
      </w:r>
    </w:p>
    <w:p w14:paraId="54CA91B2" w14:textId="77777777" w:rsidR="00925D61" w:rsidRDefault="00925D61"/>
    <w:p w14:paraId="7A44311A" w14:textId="77777777" w:rsidR="00925D61" w:rsidRDefault="00925D61">
      <w:pPr>
        <w:rPr>
          <w:rFonts w:ascii="Bitter" w:eastAsia="Bitter" w:hAnsi="Bitter" w:cs="Bitter"/>
          <w:b/>
        </w:rPr>
      </w:pPr>
    </w:p>
    <w:p w14:paraId="251CB1AD" w14:textId="77777777" w:rsidR="00925D61" w:rsidRDefault="00000000">
      <w:pPr>
        <w:rPr>
          <w:rFonts w:ascii="Bitter Medium" w:eastAsia="Bitter Medium" w:hAnsi="Bitter Medium" w:cs="Bitter Medium"/>
        </w:rPr>
      </w:pPr>
      <w:r>
        <w:rPr>
          <w:rFonts w:ascii="Bitter" w:eastAsia="Bitter" w:hAnsi="Bitter" w:cs="Bitter"/>
          <w:b/>
          <w:u w:val="single"/>
        </w:rPr>
        <w:t>Contacto:</w:t>
      </w:r>
      <w:r>
        <w:rPr>
          <w:rFonts w:ascii="Bitter Medium" w:eastAsia="Bitter Medium" w:hAnsi="Bitter Medium" w:cs="Bitter Medium"/>
        </w:rPr>
        <w:t xml:space="preserve"> Para consultas y/o </w:t>
      </w:r>
      <w:proofErr w:type="gramStart"/>
      <w:r>
        <w:rPr>
          <w:rFonts w:ascii="Bitter Medium" w:eastAsia="Bitter Medium" w:hAnsi="Bitter Medium" w:cs="Bitter Medium"/>
        </w:rPr>
        <w:t>mayor información</w:t>
      </w:r>
      <w:proofErr w:type="gramEnd"/>
      <w:r>
        <w:rPr>
          <w:rFonts w:ascii="Bitter Medium" w:eastAsia="Bitter Medium" w:hAnsi="Bitter Medium" w:cs="Bitter Medium"/>
        </w:rPr>
        <w:t xml:space="preserve"> les solicitamos contactarse a </w:t>
      </w:r>
      <w:hyperlink r:id="rId7">
        <w:r>
          <w:rPr>
            <w:rFonts w:ascii="Bitter Medium" w:eastAsia="Bitter Medium" w:hAnsi="Bitter Medium" w:cs="Bitter Medium"/>
            <w:color w:val="1155CC"/>
            <w:u w:val="single"/>
          </w:rPr>
          <w:t>eduambiental.uba@gmail.com</w:t>
        </w:r>
      </w:hyperlink>
      <w:r>
        <w:rPr>
          <w:rFonts w:ascii="Bitter Medium" w:eastAsia="Bitter Medium" w:hAnsi="Bitter Medium" w:cs="Bitter Medium"/>
        </w:rPr>
        <w:t xml:space="preserve"> </w:t>
      </w:r>
    </w:p>
    <w:p w14:paraId="58D8FDCE" w14:textId="77777777" w:rsidR="00925D61" w:rsidRDefault="00925D61">
      <w:pPr>
        <w:rPr>
          <w:rFonts w:ascii="Bitter" w:eastAsia="Bitter" w:hAnsi="Bitter" w:cs="Bitter"/>
          <w:b/>
        </w:rPr>
      </w:pPr>
    </w:p>
    <w:p w14:paraId="178DBE60" w14:textId="77777777" w:rsidR="00925D61" w:rsidRDefault="00925D61"/>
    <w:p w14:paraId="33CD29FD" w14:textId="5A3C09A1" w:rsidR="00925D61" w:rsidRDefault="00925D61" w:rsidP="00760097">
      <w:pPr>
        <w:jc w:val="center"/>
      </w:pPr>
    </w:p>
    <w:p w14:paraId="51CD200B" w14:textId="3140C169" w:rsidR="00760097" w:rsidRDefault="00760097" w:rsidP="00760097">
      <w:pPr>
        <w:pStyle w:val="NormalWeb"/>
      </w:pPr>
    </w:p>
    <w:p w14:paraId="60D0A2D4" w14:textId="77777777" w:rsidR="00925D61" w:rsidRDefault="00925D61">
      <w:pPr>
        <w:rPr>
          <w:b/>
        </w:rPr>
      </w:pPr>
    </w:p>
    <w:sectPr w:rsidR="00925D61">
      <w:headerReference w:type="default" r:id="rId8"/>
      <w:footerReference w:type="default" r:id="rId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B6A141" w14:textId="77777777" w:rsidR="00393157" w:rsidRDefault="00393157">
      <w:pPr>
        <w:spacing w:line="240" w:lineRule="auto"/>
      </w:pPr>
      <w:r>
        <w:separator/>
      </w:r>
    </w:p>
  </w:endnote>
  <w:endnote w:type="continuationSeparator" w:id="0">
    <w:p w14:paraId="5BE74D56" w14:textId="77777777" w:rsidR="00393157" w:rsidRDefault="003931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itter">
    <w:charset w:val="00"/>
    <w:family w:val="auto"/>
    <w:pitch w:val="default"/>
    <w:embedRegular r:id="rId1" w:fontKey="{B4294EFB-E3E8-49A5-B85D-7A8CC6B0AB73}"/>
    <w:embedBold r:id="rId2" w:fontKey="{A117DBDE-A693-404A-A178-04308F9EF550}"/>
    <w:embedBoldItalic r:id="rId3" w:fontKey="{102141FB-81E2-43F3-8F8D-0A3DD3EC6149}"/>
  </w:font>
  <w:font w:name="Bitter Medium">
    <w:charset w:val="00"/>
    <w:family w:val="auto"/>
    <w:pitch w:val="default"/>
    <w:embedRegular r:id="rId4" w:fontKey="{5E53E393-CD9C-433C-8094-E88D3DCE7ED8}"/>
  </w:font>
  <w:font w:name="Calibri">
    <w:panose1 w:val="020F0502020204030204"/>
    <w:charset w:val="00"/>
    <w:family w:val="swiss"/>
    <w:pitch w:val="variable"/>
    <w:sig w:usb0="E4002EFF" w:usb1="C000247B" w:usb2="00000009" w:usb3="00000000" w:csb0="000001FF" w:csb1="00000000"/>
    <w:embedRegular r:id="rId5" w:fontKey="{2589E127-705A-4AFE-B903-DEA84B001609}"/>
  </w:font>
  <w:font w:name="Cambria">
    <w:panose1 w:val="02040503050406030204"/>
    <w:charset w:val="00"/>
    <w:family w:val="roman"/>
    <w:pitch w:val="variable"/>
    <w:sig w:usb0="E00006FF" w:usb1="420024FF" w:usb2="02000000" w:usb3="00000000" w:csb0="0000019F" w:csb1="00000000"/>
    <w:embedRegular r:id="rId6" w:fontKey="{217E8C12-0207-4145-9361-74D3BCBBE0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9FEF7A" w14:textId="510AD314" w:rsidR="00760097" w:rsidRDefault="00760097" w:rsidP="00760097">
    <w:pPr>
      <w:pStyle w:val="Piedepgina"/>
      <w:jc w:val="center"/>
    </w:pPr>
    <w:r>
      <w:rPr>
        <w:noProof/>
      </w:rPr>
      <w:drawing>
        <wp:inline distT="0" distB="0" distL="0" distR="0" wp14:anchorId="27509490" wp14:editId="59601A2C">
          <wp:extent cx="5095875" cy="839812"/>
          <wp:effectExtent l="0" t="0" r="0" b="0"/>
          <wp:docPr id="66244912" name="Imagen 1"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44912" name="Imagen 1" descr="Text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09382" cy="842038"/>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21745D" w14:textId="77777777" w:rsidR="00393157" w:rsidRDefault="00393157">
      <w:pPr>
        <w:spacing w:line="240" w:lineRule="auto"/>
      </w:pPr>
      <w:r>
        <w:separator/>
      </w:r>
    </w:p>
  </w:footnote>
  <w:footnote w:type="continuationSeparator" w:id="0">
    <w:p w14:paraId="3F4576D9" w14:textId="77777777" w:rsidR="00393157" w:rsidRDefault="0039315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8E4A19" w14:textId="77777777" w:rsidR="00925D61" w:rsidRDefault="00000000">
    <w:pPr>
      <w:rPr>
        <w:sz w:val="4"/>
        <w:szCs w:val="4"/>
      </w:rPr>
    </w:pPr>
    <w:r>
      <w:rPr>
        <w:noProof/>
      </w:rPr>
      <w:drawing>
        <wp:anchor distT="114300" distB="114300" distL="114300" distR="114300" simplePos="0" relativeHeight="251658240" behindDoc="0" locked="0" layoutInCell="1" hidden="0" allowOverlap="1" wp14:anchorId="604D9663" wp14:editId="1B8F3FCA">
          <wp:simplePos x="0" y="0"/>
          <wp:positionH relativeFrom="column">
            <wp:posOffset>-923924</wp:posOffset>
          </wp:positionH>
          <wp:positionV relativeFrom="paragraph">
            <wp:posOffset>-171449</wp:posOffset>
          </wp:positionV>
          <wp:extent cx="2881313" cy="722721"/>
          <wp:effectExtent l="0" t="0" r="0" b="0"/>
          <wp:wrapNone/>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alphaModFix amt="50000"/>
                  </a:blip>
                  <a:srcRect/>
                  <a:stretch>
                    <a:fillRect/>
                  </a:stretch>
                </pic:blipFill>
                <pic:spPr>
                  <a:xfrm>
                    <a:off x="0" y="0"/>
                    <a:ext cx="2881313" cy="722721"/>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618EEA78" wp14:editId="42C5DF60">
          <wp:simplePos x="0" y="0"/>
          <wp:positionH relativeFrom="column">
            <wp:posOffset>1962150</wp:posOffset>
          </wp:positionH>
          <wp:positionV relativeFrom="paragraph">
            <wp:posOffset>-171449</wp:posOffset>
          </wp:positionV>
          <wp:extent cx="2881313" cy="722721"/>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alphaModFix amt="50000"/>
                  </a:blip>
                  <a:srcRect/>
                  <a:stretch>
                    <a:fillRect/>
                  </a:stretch>
                </pic:blipFill>
                <pic:spPr>
                  <a:xfrm>
                    <a:off x="0" y="0"/>
                    <a:ext cx="2881313" cy="722721"/>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3C17414A" wp14:editId="63307E6F">
          <wp:simplePos x="0" y="0"/>
          <wp:positionH relativeFrom="column">
            <wp:posOffset>4848225</wp:posOffset>
          </wp:positionH>
          <wp:positionV relativeFrom="paragraph">
            <wp:posOffset>-171449</wp:posOffset>
          </wp:positionV>
          <wp:extent cx="2881313" cy="722721"/>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alphaModFix amt="50000"/>
                  </a:blip>
                  <a:srcRect/>
                  <a:stretch>
                    <a:fillRect/>
                  </a:stretch>
                </pic:blipFill>
                <pic:spPr>
                  <a:xfrm>
                    <a:off x="0" y="0"/>
                    <a:ext cx="2881313" cy="722721"/>
                  </a:xfrm>
                  <a:prstGeom prst="rect">
                    <a:avLst/>
                  </a:prstGeom>
                  <a:ln/>
                </pic:spPr>
              </pic:pic>
            </a:graphicData>
          </a:graphic>
        </wp:anchor>
      </w:drawing>
    </w:r>
  </w:p>
  <w:p w14:paraId="1CBD9F0A" w14:textId="77777777" w:rsidR="00925D61" w:rsidRDefault="00925D61"/>
  <w:p w14:paraId="318B0326" w14:textId="77777777" w:rsidR="00925D61" w:rsidRDefault="00925D61"/>
  <w:p w14:paraId="3D048B57" w14:textId="77777777" w:rsidR="00925D61" w:rsidRDefault="00925D61"/>
  <w:p w14:paraId="72626DD5" w14:textId="77777777" w:rsidR="00925D61" w:rsidRDefault="00925D61"/>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5D61"/>
    <w:rsid w:val="002F6D09"/>
    <w:rsid w:val="00393157"/>
    <w:rsid w:val="00596DF5"/>
    <w:rsid w:val="00760097"/>
    <w:rsid w:val="00925D61"/>
    <w:rsid w:val="00B6375C"/>
    <w:rsid w:val="00C75E4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800670"/>
  <w15:docId w15:val="{54782DE8-CD02-4D8E-A31E-D78EDCC8E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 w:eastAsia="es-A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semiHidden/>
    <w:unhideWhenUsed/>
    <w:rsid w:val="00760097"/>
    <w:pPr>
      <w:spacing w:before="100" w:beforeAutospacing="1" w:after="100" w:afterAutospacing="1" w:line="240" w:lineRule="auto"/>
    </w:pPr>
    <w:rPr>
      <w:rFonts w:ascii="Times New Roman" w:eastAsia="Times New Roman" w:hAnsi="Times New Roman" w:cs="Times New Roman"/>
      <w:sz w:val="24"/>
      <w:szCs w:val="24"/>
      <w:lang w:val="es-AR"/>
    </w:rPr>
  </w:style>
  <w:style w:type="paragraph" w:styleId="Encabezado">
    <w:name w:val="header"/>
    <w:basedOn w:val="Normal"/>
    <w:link w:val="EncabezadoCar"/>
    <w:uiPriority w:val="99"/>
    <w:unhideWhenUsed/>
    <w:rsid w:val="00760097"/>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760097"/>
  </w:style>
  <w:style w:type="paragraph" w:styleId="Piedepgina">
    <w:name w:val="footer"/>
    <w:basedOn w:val="Normal"/>
    <w:link w:val="PiedepginaCar"/>
    <w:uiPriority w:val="99"/>
    <w:unhideWhenUsed/>
    <w:rsid w:val="00760097"/>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7600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112129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eduambiental.uba@gmail.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docs.google.com/forms/d/e/1FAIpQLScWD8ooaWsKacUwYw9gBVVEddBer-LinogM7hmDy8h6iIJy0g/viewform"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Pages>
  <Words>456</Words>
  <Characters>2511</Characters>
  <Application>Microsoft Office Word</Application>
  <DocSecurity>0</DocSecurity>
  <Lines>20</Lines>
  <Paragraphs>5</Paragraphs>
  <ScaleCrop>false</ScaleCrop>
  <Company/>
  <LinksUpToDate>false</LinksUpToDate>
  <CharactersWithSpaces>2962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Julian Monkes</cp:lastModifiedBy>
  <cp:revision>4</cp:revision>
  <cp:lastPrinted>2024-04-23T15:01:00Z</cp:lastPrinted>
  <dcterms:created xsi:type="dcterms:W3CDTF">2024-04-23T14:49:00Z</dcterms:created>
  <dcterms:modified xsi:type="dcterms:W3CDTF">2024-04-23T15:08:00Z</dcterms:modified>
</cp:coreProperties>
</file>